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66B0" w14:textId="77777777" w:rsidR="00B72CE6" w:rsidRPr="00EF4CE4" w:rsidRDefault="00C70C86">
      <w:pPr>
        <w:rPr>
          <w:rFonts w:ascii="Aptos" w:hAnsi="Aptos" w:cs="Times New Roman"/>
          <w:b/>
          <w:sz w:val="24"/>
          <w:szCs w:val="24"/>
        </w:rPr>
      </w:pPr>
      <w:r w:rsidRPr="00EF4CE4">
        <w:rPr>
          <w:rFonts w:ascii="Aptos" w:hAnsi="Aptos" w:cs="Times New Roman"/>
          <w:b/>
          <w:sz w:val="24"/>
          <w:szCs w:val="24"/>
        </w:rPr>
        <w:t>Request for an Extension of the Probationary Period Process</w:t>
      </w:r>
    </w:p>
    <w:p w14:paraId="59D4A77A" w14:textId="77777777" w:rsidR="00D523C5" w:rsidRDefault="00B72CE6">
      <w:pPr>
        <w:rPr>
          <w:rFonts w:ascii="Aptos" w:hAnsi="Aptos" w:cs="Times New Roman"/>
          <w:sz w:val="24"/>
          <w:szCs w:val="24"/>
        </w:rPr>
      </w:pPr>
      <w:hyperlink r:id="rId5" w:history="1">
        <w:r w:rsidRPr="00EF4CE4">
          <w:rPr>
            <w:rStyle w:val="Hyperlink"/>
            <w:rFonts w:ascii="Aptos" w:hAnsi="Aptos" w:cs="Times New Roman"/>
            <w:sz w:val="24"/>
            <w:szCs w:val="24"/>
          </w:rPr>
          <w:t>CRR 310.025</w:t>
        </w:r>
      </w:hyperlink>
      <w:r w:rsidRPr="00EF4CE4">
        <w:rPr>
          <w:rFonts w:ascii="Aptos" w:hAnsi="Aptos" w:cs="Times New Roman"/>
          <w:sz w:val="24"/>
          <w:szCs w:val="24"/>
        </w:rPr>
        <w:t xml:space="preserve"> allows for the extension of the probationary period for one year if a faculty member encounters circumstances that substantially interrupt their progress towards tenure. Faculty members considering this option are strongly encouraged to cons</w:t>
      </w:r>
      <w:r w:rsidR="00E86952" w:rsidRPr="00EF4CE4">
        <w:rPr>
          <w:rFonts w:ascii="Aptos" w:hAnsi="Aptos" w:cs="Times New Roman"/>
          <w:sz w:val="24"/>
          <w:szCs w:val="24"/>
        </w:rPr>
        <w:t>ult with their department chair</w:t>
      </w:r>
      <w:r w:rsidRPr="00EF4CE4">
        <w:rPr>
          <w:rFonts w:ascii="Aptos" w:hAnsi="Aptos" w:cs="Times New Roman"/>
          <w:sz w:val="24"/>
          <w:szCs w:val="24"/>
        </w:rPr>
        <w:t xml:space="preserve"> before proceeding with their request.</w:t>
      </w:r>
      <w:r w:rsidR="00D523C5">
        <w:rPr>
          <w:rFonts w:ascii="Aptos" w:hAnsi="Aptos" w:cs="Times New Roman"/>
          <w:sz w:val="24"/>
          <w:szCs w:val="24"/>
        </w:rPr>
        <w:t xml:space="preserve"> </w:t>
      </w:r>
    </w:p>
    <w:p w14:paraId="406A4395" w14:textId="5EC58037" w:rsidR="00B72CE6" w:rsidRPr="00EF4CE4" w:rsidRDefault="00D523C5">
      <w:pPr>
        <w:rPr>
          <w:rFonts w:ascii="Aptos" w:hAnsi="Aptos" w:cs="Times New Roman"/>
          <w:sz w:val="24"/>
          <w:szCs w:val="24"/>
        </w:rPr>
      </w:pPr>
      <w:r w:rsidRPr="00D523C5">
        <w:rPr>
          <w:rFonts w:ascii="Aptos" w:hAnsi="Aptos" w:cs="Times New Roman"/>
          <w:b/>
          <w:bCs/>
          <w:i/>
          <w:iCs/>
          <w:sz w:val="24"/>
          <w:szCs w:val="24"/>
        </w:rPr>
        <w:t xml:space="preserve">Requests for tenure extension must be made by the beginning of the calendar year (January) during which mandatory tenure application is due.  </w:t>
      </w:r>
      <w:r w:rsidRPr="00D523C5">
        <w:rPr>
          <w:rFonts w:ascii="Aptos" w:hAnsi="Aptos" w:cs="Times New Roman"/>
          <w:b/>
          <w:bCs/>
          <w:sz w:val="24"/>
          <w:szCs w:val="24"/>
        </w:rPr>
        <w:t>  </w:t>
      </w:r>
    </w:p>
    <w:p w14:paraId="47AF7635" w14:textId="77777777" w:rsidR="00B72CE6" w:rsidRPr="00EF4CE4" w:rsidRDefault="00B72CE6">
      <w:p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If a faculty member decides to pursue this option, please follow the steps outlined below:</w:t>
      </w:r>
    </w:p>
    <w:p w14:paraId="3156A93E" w14:textId="77777777" w:rsidR="00B72CE6" w:rsidRPr="00EF4CE4" w:rsidRDefault="00E86952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Compose</w:t>
      </w:r>
      <w:r w:rsidR="00D83564" w:rsidRPr="00EF4CE4">
        <w:rPr>
          <w:rFonts w:ascii="Aptos" w:hAnsi="Aptos" w:cs="Times New Roman"/>
          <w:sz w:val="24"/>
          <w:szCs w:val="24"/>
        </w:rPr>
        <w:t xml:space="preserve"> a formal written request addressed to the Chancellor outlining the circumstances that have significantly affected the faculty member’s ability to make progress toward tenure.</w:t>
      </w:r>
    </w:p>
    <w:p w14:paraId="64A78F21" w14:textId="77777777" w:rsidR="007A2371" w:rsidRPr="00EF4CE4" w:rsidRDefault="007A2371" w:rsidP="007A2371">
      <w:pPr>
        <w:pStyle w:val="ListParagraph"/>
        <w:ind w:left="1080"/>
        <w:rPr>
          <w:rFonts w:ascii="Aptos" w:hAnsi="Aptos" w:cs="Times New Roman"/>
          <w:sz w:val="24"/>
          <w:szCs w:val="24"/>
        </w:rPr>
      </w:pPr>
    </w:p>
    <w:p w14:paraId="0B2ADC81" w14:textId="2A5E9A75" w:rsidR="00D83564" w:rsidRPr="00EF4CE4" w:rsidRDefault="00D83564" w:rsidP="00154F70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Complete </w:t>
      </w:r>
      <w:r w:rsidR="00154F70" w:rsidRPr="00EF4CE4">
        <w:rPr>
          <w:rFonts w:ascii="Aptos" w:hAnsi="Aptos" w:cs="Times New Roman"/>
          <w:sz w:val="24"/>
          <w:szCs w:val="24"/>
        </w:rPr>
        <w:t xml:space="preserve">the Department Template found on the </w:t>
      </w:r>
      <w:r w:rsidR="00EF4CE4" w:rsidRPr="00EF4CE4">
        <w:rPr>
          <w:rFonts w:ascii="Aptos" w:hAnsi="Aptos" w:cs="Times New Roman"/>
          <w:sz w:val="24"/>
          <w:szCs w:val="24"/>
        </w:rPr>
        <w:t>Faculty Affairs</w:t>
      </w:r>
      <w:r w:rsidR="00154F70" w:rsidRPr="00EF4CE4">
        <w:rPr>
          <w:rFonts w:ascii="Aptos" w:hAnsi="Aptos" w:cs="Times New Roman"/>
          <w:sz w:val="24"/>
          <w:szCs w:val="24"/>
        </w:rPr>
        <w:t xml:space="preserve"> website </w:t>
      </w:r>
      <w:hyperlink r:id="rId6" w:history="1">
        <w:r w:rsidR="00EF4CE4" w:rsidRPr="00EF4CE4">
          <w:rPr>
            <w:rStyle w:val="Hyperlink"/>
            <w:rFonts w:ascii="Aptos" w:hAnsi="Aptos"/>
            <w:sz w:val="24"/>
            <w:szCs w:val="24"/>
          </w:rPr>
          <w:t>https://facultyaffairs.mst.edu/promotiontenurebeyond/tenuretrackpromotionandtenure/</w:t>
        </w:r>
      </w:hyperlink>
      <w:r w:rsidR="00EF4CE4" w:rsidRPr="00EF4CE4">
        <w:rPr>
          <w:rFonts w:ascii="Aptos" w:hAnsi="Aptos"/>
          <w:sz w:val="24"/>
          <w:szCs w:val="24"/>
        </w:rPr>
        <w:t xml:space="preserve"> </w:t>
      </w:r>
      <w:r w:rsidR="00154F70" w:rsidRPr="00EF4CE4">
        <w:rPr>
          <w:rFonts w:ascii="Aptos" w:hAnsi="Aptos" w:cs="Times New Roman"/>
          <w:sz w:val="24"/>
          <w:szCs w:val="24"/>
        </w:rPr>
        <w:t xml:space="preserve"> as a cover sheet </w:t>
      </w:r>
      <w:r w:rsidRPr="00EF4CE4">
        <w:rPr>
          <w:rFonts w:ascii="Aptos" w:hAnsi="Aptos" w:cs="Times New Roman"/>
          <w:sz w:val="24"/>
          <w:szCs w:val="24"/>
        </w:rPr>
        <w:t>and route the request for approval and signatures</w:t>
      </w:r>
      <w:r w:rsidR="00EB693F" w:rsidRPr="00EF4CE4">
        <w:rPr>
          <w:rFonts w:ascii="Aptos" w:hAnsi="Aptos" w:cs="Times New Roman"/>
          <w:sz w:val="24"/>
          <w:szCs w:val="24"/>
        </w:rPr>
        <w:t xml:space="preserve"> of the Department Chair and the Vice Provost and Dean of the faculty member’s College</w:t>
      </w:r>
      <w:r w:rsidRPr="00EF4CE4">
        <w:rPr>
          <w:rFonts w:ascii="Aptos" w:hAnsi="Aptos" w:cs="Times New Roman"/>
          <w:sz w:val="24"/>
          <w:szCs w:val="24"/>
        </w:rPr>
        <w:t>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0659E97A" w14:textId="77777777" w:rsidR="00D83564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>If the Chair or Dean does not recommend the extension of the probationary period, he or she should write a letter explaining the reason(s) for non-approval.</w:t>
      </w:r>
      <w:r w:rsidR="00E86952" w:rsidRPr="00EF4CE4">
        <w:rPr>
          <w:rFonts w:ascii="Aptos" w:hAnsi="Aptos" w:cs="Times New Roman"/>
          <w:sz w:val="24"/>
          <w:szCs w:val="24"/>
        </w:rPr>
        <w:t xml:space="preserve"> </w:t>
      </w:r>
      <w:r w:rsidR="00E86952" w:rsidRPr="00EF4CE4">
        <w:rPr>
          <w:rFonts w:ascii="Aptos" w:hAnsi="Aptos" w:cs="Times New Roman"/>
          <w:i/>
          <w:sz w:val="24"/>
          <w:szCs w:val="24"/>
        </w:rPr>
        <w:t>No additional letter of support is required if the Chair and Dean support the request.</w:t>
      </w:r>
      <w:r w:rsidR="007A2371" w:rsidRPr="00EF4CE4">
        <w:rPr>
          <w:rFonts w:ascii="Aptos" w:hAnsi="Aptos" w:cs="Times New Roman"/>
          <w:i/>
          <w:sz w:val="24"/>
          <w:szCs w:val="24"/>
        </w:rPr>
        <w:br/>
      </w:r>
    </w:p>
    <w:p w14:paraId="425EB208" w14:textId="7BA6C346" w:rsidR="00EB693F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</w:t>
      </w:r>
      <w:r w:rsidR="00E86952" w:rsidRPr="00EF4CE4">
        <w:rPr>
          <w:rFonts w:ascii="Aptos" w:hAnsi="Aptos" w:cs="Times New Roman"/>
          <w:sz w:val="24"/>
          <w:szCs w:val="24"/>
        </w:rPr>
        <w:t xml:space="preserve">faculty member’s </w:t>
      </w:r>
      <w:r w:rsidRPr="00EF4CE4">
        <w:rPr>
          <w:rFonts w:ascii="Aptos" w:hAnsi="Aptos" w:cs="Times New Roman"/>
          <w:sz w:val="24"/>
          <w:szCs w:val="24"/>
        </w:rPr>
        <w:t xml:space="preserve">written request and </w:t>
      </w:r>
      <w:r w:rsidR="00E86952" w:rsidRPr="00EF4CE4">
        <w:rPr>
          <w:rFonts w:ascii="Aptos" w:hAnsi="Aptos" w:cs="Times New Roman"/>
          <w:sz w:val="24"/>
          <w:szCs w:val="24"/>
        </w:rPr>
        <w:t xml:space="preserve">signed </w:t>
      </w:r>
      <w:r w:rsidRPr="00EF4CE4">
        <w:rPr>
          <w:rFonts w:ascii="Aptos" w:hAnsi="Aptos" w:cs="Times New Roman"/>
          <w:sz w:val="24"/>
          <w:szCs w:val="24"/>
        </w:rPr>
        <w:t xml:space="preserve">cover sheet are forwarded to </w:t>
      </w:r>
      <w:r w:rsidR="00AB1259">
        <w:rPr>
          <w:rFonts w:ascii="Aptos" w:hAnsi="Aptos" w:cs="Times New Roman"/>
          <w:sz w:val="24"/>
          <w:szCs w:val="24"/>
        </w:rPr>
        <w:t xml:space="preserve">the Faculty Affairs </w:t>
      </w:r>
      <w:r w:rsidRPr="00EF4CE4">
        <w:rPr>
          <w:rFonts w:ascii="Aptos" w:hAnsi="Aptos" w:cs="Times New Roman"/>
          <w:sz w:val="24"/>
          <w:szCs w:val="24"/>
        </w:rPr>
        <w:t>Office.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45E0A609" w14:textId="77777777" w:rsidR="00EB693F" w:rsidRPr="00EF4CE4" w:rsidRDefault="00EB693F" w:rsidP="00D83564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Provost </w:t>
      </w:r>
      <w:r w:rsidR="009828CA" w:rsidRPr="00EF4CE4">
        <w:rPr>
          <w:rFonts w:ascii="Aptos" w:hAnsi="Aptos" w:cs="Times New Roman"/>
          <w:sz w:val="24"/>
          <w:szCs w:val="24"/>
        </w:rPr>
        <w:t>indicates his or her recommendation and forwards to the Chancellor’s Office.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564E8BE6" w14:textId="44613089" w:rsidR="009828CA" w:rsidRPr="00EF4CE4" w:rsidRDefault="009828CA" w:rsidP="009828CA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EF4CE4">
        <w:rPr>
          <w:rFonts w:ascii="Aptos" w:hAnsi="Aptos" w:cs="Times New Roman"/>
          <w:sz w:val="24"/>
          <w:szCs w:val="24"/>
        </w:rPr>
        <w:t xml:space="preserve">The Chancellor makes the final decision and </w:t>
      </w:r>
      <w:r w:rsidR="00AB1259">
        <w:rPr>
          <w:rFonts w:ascii="Aptos" w:hAnsi="Aptos" w:cs="Times New Roman"/>
          <w:sz w:val="24"/>
          <w:szCs w:val="24"/>
        </w:rPr>
        <w:t xml:space="preserve">Faculty Affairs </w:t>
      </w:r>
      <w:r w:rsidRPr="00EF4CE4">
        <w:rPr>
          <w:rFonts w:ascii="Aptos" w:hAnsi="Aptos" w:cs="Times New Roman"/>
          <w:sz w:val="24"/>
          <w:szCs w:val="24"/>
        </w:rPr>
        <w:t>notifies the UM System</w:t>
      </w:r>
      <w:r w:rsidR="00E86952" w:rsidRPr="00EF4CE4">
        <w:rPr>
          <w:rFonts w:ascii="Aptos" w:hAnsi="Aptos" w:cs="Times New Roman"/>
          <w:sz w:val="24"/>
          <w:szCs w:val="24"/>
        </w:rPr>
        <w:t>.</w:t>
      </w:r>
      <w:r w:rsidR="007A2371" w:rsidRPr="00EF4CE4">
        <w:rPr>
          <w:rFonts w:ascii="Aptos" w:hAnsi="Aptos" w:cs="Times New Roman"/>
          <w:sz w:val="24"/>
          <w:szCs w:val="24"/>
        </w:rPr>
        <w:br/>
      </w:r>
    </w:p>
    <w:p w14:paraId="257B80A2" w14:textId="050225F3" w:rsidR="00EF4CE4" w:rsidRPr="00D523C5" w:rsidRDefault="009828CA" w:rsidP="00107867">
      <w:pPr>
        <w:pStyle w:val="ListParagraph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D523C5">
        <w:rPr>
          <w:rFonts w:ascii="Aptos" w:hAnsi="Aptos" w:cs="Times New Roman"/>
          <w:sz w:val="24"/>
          <w:szCs w:val="24"/>
        </w:rPr>
        <w:t xml:space="preserve">The </w:t>
      </w:r>
      <w:r w:rsidR="00AB1259" w:rsidRPr="00D523C5">
        <w:rPr>
          <w:rFonts w:ascii="Aptos" w:hAnsi="Aptos" w:cs="Times New Roman"/>
          <w:sz w:val="24"/>
          <w:szCs w:val="24"/>
        </w:rPr>
        <w:t xml:space="preserve">Faculty Affairs Office </w:t>
      </w:r>
      <w:r w:rsidRPr="00D523C5">
        <w:rPr>
          <w:rFonts w:ascii="Aptos" w:hAnsi="Aptos" w:cs="Times New Roman"/>
          <w:sz w:val="24"/>
          <w:szCs w:val="24"/>
        </w:rPr>
        <w:t>notifies the faculty member, department chair, and College Vice Provost and Dean of the decision.</w:t>
      </w:r>
      <w:r w:rsidR="00537102" w:rsidRPr="00D523C5">
        <w:rPr>
          <w:rFonts w:ascii="Aptos" w:hAnsi="Aptos" w:cs="Times New Roman"/>
          <w:sz w:val="24"/>
          <w:szCs w:val="24"/>
        </w:rPr>
        <w:t xml:space="preserve"> </w:t>
      </w:r>
    </w:p>
    <w:p w14:paraId="131E1788" w14:textId="77777777" w:rsidR="00EF4CE4" w:rsidRDefault="00EF4CE4" w:rsidP="00EF4CE4">
      <w:pPr>
        <w:rPr>
          <w:rFonts w:ascii="Aptos" w:hAnsi="Aptos" w:cs="Times New Roman"/>
          <w:sz w:val="24"/>
          <w:szCs w:val="24"/>
        </w:rPr>
      </w:pPr>
    </w:p>
    <w:p w14:paraId="6BA2EFB2" w14:textId="7908D630" w:rsidR="00EF4CE4" w:rsidRPr="00EF4CE4" w:rsidRDefault="00EF4CE4" w:rsidP="00EF4CE4">
      <w:p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Updated </w:t>
      </w:r>
      <w:r w:rsidR="00D523C5">
        <w:rPr>
          <w:rFonts w:ascii="Aptos" w:hAnsi="Aptos" w:cs="Times New Roman"/>
          <w:sz w:val="24"/>
          <w:szCs w:val="24"/>
        </w:rPr>
        <w:t>May 2025</w:t>
      </w:r>
    </w:p>
    <w:sectPr w:rsidR="00EF4CE4" w:rsidRPr="00EF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902"/>
    <w:multiLevelType w:val="hybridMultilevel"/>
    <w:tmpl w:val="671CF3F4"/>
    <w:lvl w:ilvl="0" w:tplc="38A8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6"/>
    <w:rsid w:val="00015208"/>
    <w:rsid w:val="00154F70"/>
    <w:rsid w:val="001776E5"/>
    <w:rsid w:val="00184D67"/>
    <w:rsid w:val="00317197"/>
    <w:rsid w:val="00323921"/>
    <w:rsid w:val="003D64F3"/>
    <w:rsid w:val="003F2ADD"/>
    <w:rsid w:val="00510922"/>
    <w:rsid w:val="00537102"/>
    <w:rsid w:val="00791FDC"/>
    <w:rsid w:val="007A2371"/>
    <w:rsid w:val="009828CA"/>
    <w:rsid w:val="0099034A"/>
    <w:rsid w:val="00AB1259"/>
    <w:rsid w:val="00B1610E"/>
    <w:rsid w:val="00B72CE6"/>
    <w:rsid w:val="00C70C86"/>
    <w:rsid w:val="00D523C5"/>
    <w:rsid w:val="00D83564"/>
    <w:rsid w:val="00DF3F38"/>
    <w:rsid w:val="00E04F3F"/>
    <w:rsid w:val="00E86952"/>
    <w:rsid w:val="00EB693F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1FB2"/>
  <w15:chartTrackingRefBased/>
  <w15:docId w15:val="{7CB3D5B6-EEF8-4CEF-BD1B-DEE679F5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C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5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ultyaffairs.mst.edu/promotiontenurebeyond/tenuretrackpromotionandtenure/" TargetMode="External"/><Relationship Id="rId5" Type="http://schemas.openxmlformats.org/officeDocument/2006/relationships/hyperlink" Target="https://www.umsystem.edu/ums/rules/collected_rules/faculty/ch310/310.025_extension_of_probationary_period_for_faculty_on_regular_te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Fogg, Shannon</dc:creator>
  <cp:keywords/>
  <dc:description/>
  <cp:lastModifiedBy>House, Misty</cp:lastModifiedBy>
  <cp:revision>2</cp:revision>
  <dcterms:created xsi:type="dcterms:W3CDTF">2025-05-30T15:49:00Z</dcterms:created>
  <dcterms:modified xsi:type="dcterms:W3CDTF">2025-05-30T15:49:00Z</dcterms:modified>
</cp:coreProperties>
</file>